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AC82C" w14:textId="77777777" w:rsidR="00224CAF" w:rsidRDefault="00DD2E0C" w:rsidP="00392FE6">
      <w:pPr>
        <w:tabs>
          <w:tab w:val="left" w:pos="1418"/>
        </w:tabs>
        <w:spacing w:after="0" w:line="240" w:lineRule="auto"/>
        <w:ind w:left="1418"/>
        <w:rPr>
          <w:rFonts w:ascii="Arial" w:hAnsi="Arial" w:cs="Arial"/>
          <w:b/>
          <w:color w:val="606062"/>
          <w:sz w:val="24"/>
          <w:szCs w:val="24"/>
        </w:rPr>
      </w:pPr>
      <w:r w:rsidRPr="00DD2E0C">
        <w:rPr>
          <w:rFonts w:ascii="Arial" w:hAnsi="Arial" w:cs="Arial"/>
          <w:b/>
          <w:color w:val="606062"/>
          <w:sz w:val="24"/>
          <w:szCs w:val="24"/>
        </w:rPr>
        <w:t>САОПШТЕЊЕ ЗА ЈАВНОСТ</w:t>
      </w:r>
    </w:p>
    <w:p w14:paraId="459DFCFA" w14:textId="77777777" w:rsidR="005F7AD4" w:rsidRPr="005939EE" w:rsidRDefault="007C7F7A" w:rsidP="00392FE6">
      <w:pPr>
        <w:tabs>
          <w:tab w:val="left" w:pos="1418"/>
        </w:tabs>
        <w:spacing w:after="0" w:line="240" w:lineRule="auto"/>
        <w:ind w:left="1418"/>
        <w:rPr>
          <w:rFonts w:ascii="Arial" w:hAnsi="Arial" w:cs="Arial"/>
          <w:b/>
          <w:color w:val="606062"/>
          <w:sz w:val="12"/>
          <w:szCs w:val="12"/>
        </w:rPr>
      </w:pPr>
      <w:r w:rsidRPr="00732D6F">
        <w:rPr>
          <w:rFonts w:ascii="Arial" w:hAnsi="Arial" w:cs="Arial"/>
          <w:b/>
          <w:noProof/>
          <w:color w:val="60606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A25DB" wp14:editId="05CB2265">
                <wp:simplePos x="0" y="0"/>
                <wp:positionH relativeFrom="column">
                  <wp:posOffset>887095</wp:posOffset>
                </wp:positionH>
                <wp:positionV relativeFrom="paragraph">
                  <wp:posOffset>55880</wp:posOffset>
                </wp:positionV>
                <wp:extent cx="6659880" cy="19050"/>
                <wp:effectExtent l="19050" t="1905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0419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B0EECD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85pt,4.4pt" to="594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" strokecolor="#20419a" strokeweight="2.25pt">
                <v:stroke joinstyle="miter"/>
              </v:line>
            </w:pict>
          </mc:Fallback>
        </mc:AlternateContent>
      </w:r>
    </w:p>
    <w:p w14:paraId="58FED71D" w14:textId="77777777" w:rsidR="00032D15" w:rsidRPr="00032D15" w:rsidRDefault="00414A26" w:rsidP="003D5328">
      <w:pPr>
        <w:tabs>
          <w:tab w:val="left" w:pos="1276"/>
        </w:tabs>
        <w:spacing w:before="60" w:after="0" w:line="240" w:lineRule="auto"/>
        <w:ind w:left="1418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color w:val="606062"/>
          <w:sz w:val="24"/>
          <w:szCs w:val="24"/>
          <w:lang w:val="sr-Cyrl-RS"/>
        </w:rPr>
        <w:t>Попис пољопривреде</w:t>
      </w:r>
    </w:p>
    <w:p w14:paraId="438F5AA3" w14:textId="77777777" w:rsidR="00032D15" w:rsidRPr="00032D15" w:rsidRDefault="00032D15" w:rsidP="00392FE6">
      <w:pPr>
        <w:ind w:left="1418"/>
        <w:rPr>
          <w:rFonts w:ascii="Arial" w:hAnsi="Arial" w:cs="Arial"/>
          <w:sz w:val="24"/>
          <w:szCs w:val="24"/>
          <w:lang w:val="sr-Cyrl-RS"/>
        </w:rPr>
      </w:pPr>
    </w:p>
    <w:p w14:paraId="6D94F6A7" w14:textId="5A9A8769" w:rsidR="00032D15" w:rsidRPr="00BB6756" w:rsidRDefault="003B5F14" w:rsidP="00BB6756">
      <w:pPr>
        <w:ind w:left="1418"/>
        <w:jc w:val="right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14</w:t>
      </w:r>
      <w:r w:rsidR="00BB6756">
        <w:rPr>
          <w:rFonts w:ascii="Arial" w:hAnsi="Arial" w:cs="Arial"/>
          <w:sz w:val="24"/>
          <w:szCs w:val="24"/>
          <w:lang w:val="sr-Latn-RS"/>
        </w:rPr>
        <w:t>.08.2023.</w:t>
      </w:r>
    </w:p>
    <w:p w14:paraId="1BECF036" w14:textId="77777777" w:rsidR="00BB6756" w:rsidRDefault="00BB6756" w:rsidP="00BB6756">
      <w:pPr>
        <w:ind w:left="1418"/>
        <w:jc w:val="right"/>
        <w:rPr>
          <w:rFonts w:ascii="Arial" w:hAnsi="Arial" w:cs="Arial"/>
          <w:sz w:val="24"/>
          <w:szCs w:val="24"/>
          <w:lang w:val="sr-Cyrl-RS"/>
        </w:rPr>
      </w:pPr>
    </w:p>
    <w:p w14:paraId="73404AA5" w14:textId="77777777" w:rsidR="00BB6756" w:rsidRDefault="00BB6756" w:rsidP="00392FE6">
      <w:pPr>
        <w:ind w:left="1418"/>
        <w:rPr>
          <w:rFonts w:ascii="Arial" w:hAnsi="Arial" w:cs="Arial"/>
          <w:sz w:val="24"/>
          <w:szCs w:val="24"/>
          <w:lang w:val="sr-Cyrl-RS"/>
        </w:rPr>
      </w:pPr>
    </w:p>
    <w:p w14:paraId="29739498" w14:textId="1880BCF8" w:rsidR="003B5F14" w:rsidRDefault="003B5F14" w:rsidP="003B5F14">
      <w:pPr>
        <w:ind w:left="1418"/>
        <w:rPr>
          <w:rFonts w:ascii="Arial" w:hAnsi="Arial" w:cs="Arial"/>
          <w:b/>
          <w:bCs/>
          <w:sz w:val="24"/>
          <w:szCs w:val="24"/>
          <w:lang w:val="sr-Cyrl-RS"/>
        </w:rPr>
      </w:pPr>
      <w:r w:rsidRPr="003B5F14">
        <w:rPr>
          <w:rFonts w:ascii="Arial" w:hAnsi="Arial" w:cs="Arial"/>
          <w:b/>
          <w:bCs/>
          <w:sz w:val="24"/>
          <w:szCs w:val="24"/>
          <w:lang w:val="sr-Cyrl-RS"/>
        </w:rPr>
        <w:t>У Попису пољопривреде 2023.  биће ангажовано око 3 000 пописивача</w:t>
      </w:r>
    </w:p>
    <w:p w14:paraId="1DDE4718" w14:textId="77777777" w:rsidR="003B5F14" w:rsidRPr="003B5F14" w:rsidRDefault="003B5F14" w:rsidP="003B5F14">
      <w:pPr>
        <w:ind w:left="1418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52185300" w14:textId="15592A8E" w:rsidR="003B5F14" w:rsidRPr="003B5F14" w:rsidRDefault="003B5F14" w:rsidP="003B5F14">
      <w:pPr>
        <w:ind w:left="1418"/>
        <w:rPr>
          <w:rFonts w:ascii="Arial" w:hAnsi="Arial" w:cs="Arial"/>
          <w:lang w:val="sr-Cyrl-RS"/>
        </w:rPr>
      </w:pPr>
      <w:r w:rsidRPr="003B5F14">
        <w:rPr>
          <w:rFonts w:ascii="Arial" w:hAnsi="Arial" w:cs="Arial"/>
          <w:lang w:val="sr-Cyrl-RS"/>
        </w:rPr>
        <w:t>Јавни позив (конкурс) за пријавлјивање кандидата за пописиваче објавлјује се 15. августа 2023. године у 8.00 часова на веб-сајту Завода (</w:t>
      </w:r>
      <w:hyperlink r:id="rId6" w:history="1">
        <w:r w:rsidRPr="003B5F14">
          <w:rPr>
            <w:rStyle w:val="Hiperveza"/>
            <w:rFonts w:ascii="Arial" w:hAnsi="Arial" w:cs="Arial"/>
            <w:lang w:val="sr-Cyrl-RS"/>
          </w:rPr>
          <w:t>stat.gov.rs</w:t>
        </w:r>
      </w:hyperlink>
      <w:r w:rsidRPr="003B5F14">
        <w:rPr>
          <w:rFonts w:ascii="Arial" w:hAnsi="Arial" w:cs="Arial"/>
          <w:lang w:val="sr-Cyrl-RS"/>
        </w:rPr>
        <w:t>) и сајту Пописа (</w:t>
      </w:r>
      <w:hyperlink r:id="rId7" w:history="1">
        <w:r w:rsidRPr="003B5F14">
          <w:rPr>
            <w:rStyle w:val="Hiperveza"/>
            <w:rFonts w:ascii="Arial" w:hAnsi="Arial" w:cs="Arial"/>
            <w:lang w:val="sr-Cyrl-RS"/>
          </w:rPr>
          <w:t>popispoljoprivrede.stat.gov.rs</w:t>
        </w:r>
      </w:hyperlink>
      <w:r w:rsidRPr="003B5F14">
        <w:rPr>
          <w:rFonts w:ascii="Arial" w:hAnsi="Arial" w:cs="Arial"/>
          <w:lang w:val="sr-Cyrl-RS"/>
        </w:rPr>
        <w:t xml:space="preserve">), као и у средствима јавног информисања. </w:t>
      </w:r>
    </w:p>
    <w:p w14:paraId="0A35014B" w14:textId="77777777" w:rsidR="003B5F14" w:rsidRPr="003B5F14" w:rsidRDefault="003B5F14" w:rsidP="003B5F14">
      <w:pPr>
        <w:ind w:left="1418"/>
        <w:rPr>
          <w:rFonts w:ascii="Arial" w:hAnsi="Arial" w:cs="Arial"/>
          <w:lang w:val="sr-Cyrl-RS"/>
        </w:rPr>
      </w:pPr>
      <w:r w:rsidRPr="003B5F14">
        <w:rPr>
          <w:rFonts w:ascii="Arial" w:hAnsi="Arial" w:cs="Arial"/>
          <w:lang w:val="sr-Cyrl-RS"/>
        </w:rPr>
        <w:t xml:space="preserve">Грађани који су заинтресовани за рад у Попису у својству пописивача могу да се пријаве исклјучиво попуњавањем електронске пријаве на поменутим сајтовима, од 15. августа (од 8.00 часова) до 21. августа (до 20.00 часова) 2023. године.  </w:t>
      </w:r>
    </w:p>
    <w:p w14:paraId="2E7F4901" w14:textId="77777777" w:rsidR="003B5F14" w:rsidRPr="003B5F14" w:rsidRDefault="003B5F14" w:rsidP="003B5F14">
      <w:pPr>
        <w:ind w:left="1418"/>
        <w:rPr>
          <w:rFonts w:ascii="Arial" w:hAnsi="Arial" w:cs="Arial"/>
          <w:lang w:val="sr-Cyrl-RS"/>
        </w:rPr>
      </w:pPr>
      <w:r w:rsidRPr="003B5F14">
        <w:rPr>
          <w:rFonts w:ascii="Arial" w:hAnsi="Arial" w:cs="Arial"/>
          <w:lang w:val="sr-Cyrl-RS"/>
        </w:rPr>
        <w:t>Услови које кандидати треба да испуне су следећи:</w:t>
      </w:r>
    </w:p>
    <w:p w14:paraId="64206C06" w14:textId="77777777" w:rsidR="003B5F14" w:rsidRPr="003B5F14" w:rsidRDefault="003B5F14" w:rsidP="003B5F14">
      <w:pPr>
        <w:ind w:left="1418"/>
        <w:rPr>
          <w:rFonts w:ascii="Arial" w:hAnsi="Arial" w:cs="Arial"/>
          <w:lang w:val="sr-Cyrl-RS"/>
        </w:rPr>
      </w:pPr>
      <w:r w:rsidRPr="003B5F14">
        <w:rPr>
          <w:rFonts w:ascii="Arial" w:hAnsi="Arial" w:cs="Arial"/>
          <w:lang w:val="sr-Cyrl-RS"/>
        </w:rPr>
        <w:t>–</w:t>
      </w:r>
      <w:r w:rsidRPr="003B5F14">
        <w:rPr>
          <w:rFonts w:ascii="Arial" w:hAnsi="Arial" w:cs="Arial"/>
          <w:lang w:val="sr-Cyrl-RS"/>
        </w:rPr>
        <w:tab/>
        <w:t>државлјанство Републике Србије,</w:t>
      </w:r>
    </w:p>
    <w:p w14:paraId="4ADD1904" w14:textId="77777777" w:rsidR="003B5F14" w:rsidRPr="003B5F14" w:rsidRDefault="003B5F14" w:rsidP="003B5F14">
      <w:pPr>
        <w:ind w:left="1418"/>
        <w:rPr>
          <w:rFonts w:ascii="Arial" w:hAnsi="Arial" w:cs="Arial"/>
          <w:lang w:val="sr-Cyrl-RS"/>
        </w:rPr>
      </w:pPr>
      <w:r w:rsidRPr="003B5F14">
        <w:rPr>
          <w:rFonts w:ascii="Arial" w:hAnsi="Arial" w:cs="Arial"/>
          <w:lang w:val="sr-Cyrl-RS"/>
        </w:rPr>
        <w:t>–</w:t>
      </w:r>
      <w:r w:rsidRPr="003B5F14">
        <w:rPr>
          <w:rFonts w:ascii="Arial" w:hAnsi="Arial" w:cs="Arial"/>
          <w:lang w:val="sr-Cyrl-RS"/>
        </w:rPr>
        <w:tab/>
        <w:t>пребивалиште или пријавлјено боравиште у Републици Србији;</w:t>
      </w:r>
    </w:p>
    <w:p w14:paraId="1F158B71" w14:textId="77777777" w:rsidR="003B5F14" w:rsidRPr="003B5F14" w:rsidRDefault="003B5F14" w:rsidP="003B5F14">
      <w:pPr>
        <w:ind w:left="1418"/>
        <w:rPr>
          <w:rFonts w:ascii="Arial" w:hAnsi="Arial" w:cs="Arial"/>
          <w:lang w:val="sr-Cyrl-RS"/>
        </w:rPr>
      </w:pPr>
      <w:r w:rsidRPr="003B5F14">
        <w:rPr>
          <w:rFonts w:ascii="Arial" w:hAnsi="Arial" w:cs="Arial"/>
          <w:lang w:val="sr-Cyrl-RS"/>
        </w:rPr>
        <w:t>–</w:t>
      </w:r>
      <w:r w:rsidRPr="003B5F14">
        <w:rPr>
          <w:rFonts w:ascii="Arial" w:hAnsi="Arial" w:cs="Arial"/>
          <w:lang w:val="sr-Cyrl-RS"/>
        </w:rPr>
        <w:tab/>
        <w:t>најмање 18 година старости у тренутку попуњавања пријаве;</w:t>
      </w:r>
    </w:p>
    <w:p w14:paraId="1893317D" w14:textId="77777777" w:rsidR="003B5F14" w:rsidRPr="003B5F14" w:rsidRDefault="003B5F14" w:rsidP="003B5F14">
      <w:pPr>
        <w:ind w:left="1418"/>
        <w:rPr>
          <w:rFonts w:ascii="Arial" w:hAnsi="Arial" w:cs="Arial"/>
          <w:lang w:val="sr-Cyrl-RS"/>
        </w:rPr>
      </w:pPr>
      <w:r w:rsidRPr="003B5F14">
        <w:rPr>
          <w:rFonts w:ascii="Arial" w:hAnsi="Arial" w:cs="Arial"/>
          <w:lang w:val="sr-Cyrl-RS"/>
        </w:rPr>
        <w:t>–</w:t>
      </w:r>
      <w:r w:rsidRPr="003B5F14">
        <w:rPr>
          <w:rFonts w:ascii="Arial" w:hAnsi="Arial" w:cs="Arial"/>
          <w:lang w:val="sr-Cyrl-RS"/>
        </w:rPr>
        <w:tab/>
        <w:t>стечено најмање трогодишње средње образовање;</w:t>
      </w:r>
    </w:p>
    <w:p w14:paraId="61DE4E2B" w14:textId="77777777" w:rsidR="003B5F14" w:rsidRPr="003B5F14" w:rsidRDefault="003B5F14" w:rsidP="003B5F14">
      <w:pPr>
        <w:ind w:left="1418"/>
        <w:rPr>
          <w:rFonts w:ascii="Arial" w:hAnsi="Arial" w:cs="Arial"/>
          <w:lang w:val="sr-Cyrl-RS"/>
        </w:rPr>
      </w:pPr>
      <w:r w:rsidRPr="003B5F14">
        <w:rPr>
          <w:rFonts w:ascii="Arial" w:hAnsi="Arial" w:cs="Arial"/>
          <w:lang w:val="sr-Cyrl-RS"/>
        </w:rPr>
        <w:t>–</w:t>
      </w:r>
      <w:r w:rsidRPr="003B5F14">
        <w:rPr>
          <w:rFonts w:ascii="Arial" w:hAnsi="Arial" w:cs="Arial"/>
          <w:lang w:val="sr-Cyrl-RS"/>
        </w:rPr>
        <w:tab/>
        <w:t>да кандидат није осуђиван, да против њега није покренута истрага и да се против њега не води кривични поступак.</w:t>
      </w:r>
    </w:p>
    <w:p w14:paraId="2869A595" w14:textId="44035661" w:rsidR="003B5F14" w:rsidRPr="003B5F14" w:rsidRDefault="003B5F14" w:rsidP="003B5F14">
      <w:pPr>
        <w:ind w:left="1418"/>
        <w:rPr>
          <w:rFonts w:ascii="Arial" w:hAnsi="Arial" w:cs="Arial"/>
          <w:lang w:val="sr-Cyrl-RS"/>
        </w:rPr>
      </w:pPr>
      <w:r w:rsidRPr="003B5F14">
        <w:rPr>
          <w:rFonts w:ascii="Arial" w:hAnsi="Arial" w:cs="Arial"/>
          <w:lang w:val="sr-Cyrl-RS"/>
        </w:rPr>
        <w:t>Подразумева се познавање рада на рачунару (MS Office, интернет) и могућност приступа интернету током периода ангажовања.</w:t>
      </w:r>
    </w:p>
    <w:p w14:paraId="7802166C" w14:textId="77777777" w:rsidR="003B5F14" w:rsidRPr="003B5F14" w:rsidRDefault="003B5F14" w:rsidP="003B5F14">
      <w:pPr>
        <w:ind w:left="1418"/>
        <w:rPr>
          <w:rFonts w:ascii="Arial" w:hAnsi="Arial" w:cs="Arial"/>
          <w:lang w:val="sr-Cyrl-RS"/>
        </w:rPr>
      </w:pPr>
      <w:r w:rsidRPr="003B5F14">
        <w:rPr>
          <w:rFonts w:ascii="Arial" w:hAnsi="Arial" w:cs="Arial"/>
          <w:lang w:val="sr-Cyrl-RS"/>
        </w:rPr>
        <w:t xml:space="preserve"> Процес селекције пријавлјених кандидата се врши у три фазе:</w:t>
      </w:r>
    </w:p>
    <w:p w14:paraId="03233083" w14:textId="77777777" w:rsidR="003B5F14" w:rsidRPr="003B5F14" w:rsidRDefault="003B5F14" w:rsidP="003B5F14">
      <w:pPr>
        <w:ind w:left="1418"/>
        <w:rPr>
          <w:rFonts w:ascii="Arial" w:hAnsi="Arial" w:cs="Arial"/>
          <w:lang w:val="sr-Cyrl-RS"/>
        </w:rPr>
      </w:pPr>
      <w:r w:rsidRPr="003B5F14">
        <w:rPr>
          <w:rFonts w:ascii="Arial" w:hAnsi="Arial" w:cs="Arial"/>
          <w:lang w:val="sr-Cyrl-RS"/>
        </w:rPr>
        <w:t>1.</w:t>
      </w:r>
      <w:r w:rsidRPr="003B5F14">
        <w:rPr>
          <w:rFonts w:ascii="Arial" w:hAnsi="Arial" w:cs="Arial"/>
          <w:lang w:val="sr-Cyrl-RS"/>
        </w:rPr>
        <w:tab/>
        <w:t xml:space="preserve">Избор пријавлјених кандидата за пописиваче за предају документације и интервју; </w:t>
      </w:r>
    </w:p>
    <w:p w14:paraId="7808CE0E" w14:textId="77777777" w:rsidR="003B5F14" w:rsidRPr="003B5F14" w:rsidRDefault="003B5F14" w:rsidP="003B5F14">
      <w:pPr>
        <w:ind w:left="1418"/>
        <w:rPr>
          <w:rFonts w:ascii="Arial" w:hAnsi="Arial" w:cs="Arial"/>
          <w:lang w:val="sr-Cyrl-RS"/>
        </w:rPr>
      </w:pPr>
      <w:r w:rsidRPr="003B5F14">
        <w:rPr>
          <w:rFonts w:ascii="Arial" w:hAnsi="Arial" w:cs="Arial"/>
          <w:lang w:val="sr-Cyrl-RS"/>
        </w:rPr>
        <w:t>2.</w:t>
      </w:r>
      <w:r w:rsidRPr="003B5F14">
        <w:rPr>
          <w:rFonts w:ascii="Arial" w:hAnsi="Arial" w:cs="Arial"/>
          <w:lang w:val="sr-Cyrl-RS"/>
        </w:rPr>
        <w:tab/>
        <w:t xml:space="preserve">Рангирање према бодовима оствареним приликом пријаве и на интервјуу; </w:t>
      </w:r>
    </w:p>
    <w:p w14:paraId="04D5DF56" w14:textId="77777777" w:rsidR="003B5F14" w:rsidRPr="003B5F14" w:rsidRDefault="003B5F14" w:rsidP="003B5F14">
      <w:pPr>
        <w:ind w:left="1418"/>
        <w:rPr>
          <w:rFonts w:ascii="Arial" w:hAnsi="Arial" w:cs="Arial"/>
          <w:lang w:val="sr-Cyrl-RS"/>
        </w:rPr>
      </w:pPr>
      <w:r w:rsidRPr="003B5F14">
        <w:rPr>
          <w:rFonts w:ascii="Arial" w:hAnsi="Arial" w:cs="Arial"/>
          <w:lang w:val="sr-Cyrl-RS"/>
        </w:rPr>
        <w:t>3.</w:t>
      </w:r>
      <w:r w:rsidRPr="003B5F14">
        <w:rPr>
          <w:rFonts w:ascii="Arial" w:hAnsi="Arial" w:cs="Arial"/>
          <w:lang w:val="sr-Cyrl-RS"/>
        </w:rPr>
        <w:tab/>
        <w:t>Селекција након оствареног успеха на обуци.</w:t>
      </w:r>
    </w:p>
    <w:p w14:paraId="35A4F0BE" w14:textId="419312B8" w:rsidR="008D1B67" w:rsidRPr="003B5F14" w:rsidRDefault="003B5F14" w:rsidP="003B5F14">
      <w:pPr>
        <w:ind w:left="1418"/>
        <w:rPr>
          <w:rFonts w:ascii="Arial" w:hAnsi="Arial" w:cs="Arial"/>
          <w:lang w:val="sr-Cyrl-RS"/>
        </w:rPr>
      </w:pPr>
      <w:r w:rsidRPr="003B5F14">
        <w:rPr>
          <w:rFonts w:ascii="Arial" w:hAnsi="Arial" w:cs="Arial"/>
          <w:lang w:val="sr-Cyrl-RS"/>
        </w:rPr>
        <w:t xml:space="preserve">Детаљна објашњења у вези са ангажовањем пописивача могу се наћи у </w:t>
      </w:r>
      <w:hyperlink r:id="rId8" w:history="1">
        <w:r w:rsidRPr="005F685A">
          <w:rPr>
            <w:rStyle w:val="Hiperveza"/>
            <w:rFonts w:ascii="Arial" w:hAnsi="Arial" w:cs="Arial"/>
            <w:lang w:val="sr-Cyrl-RS"/>
          </w:rPr>
          <w:t>Процед</w:t>
        </w:r>
        <w:bookmarkStart w:id="0" w:name="_GoBack"/>
        <w:bookmarkEnd w:id="0"/>
        <w:r w:rsidRPr="005F685A">
          <w:rPr>
            <w:rStyle w:val="Hiperveza"/>
            <w:rFonts w:ascii="Arial" w:hAnsi="Arial" w:cs="Arial"/>
            <w:lang w:val="sr-Cyrl-RS"/>
          </w:rPr>
          <w:t>ури за избор пописивача</w:t>
        </w:r>
      </w:hyperlink>
      <w:r w:rsidRPr="003B5F14">
        <w:rPr>
          <w:rFonts w:ascii="Arial" w:hAnsi="Arial" w:cs="Arial"/>
          <w:lang w:val="sr-Cyrl-RS"/>
        </w:rPr>
        <w:t>.</w:t>
      </w:r>
    </w:p>
    <w:p w14:paraId="0E85BB65" w14:textId="77777777" w:rsidR="003B5F14" w:rsidRDefault="003B5F14" w:rsidP="00392FE6">
      <w:pPr>
        <w:ind w:left="1418"/>
        <w:jc w:val="both"/>
        <w:rPr>
          <w:rFonts w:ascii="Arial" w:hAnsi="Arial" w:cs="Arial"/>
          <w:color w:val="606062"/>
          <w:sz w:val="14"/>
          <w:szCs w:val="14"/>
          <w:lang w:val="sr-Cyrl-RS"/>
        </w:rPr>
      </w:pPr>
    </w:p>
    <w:p w14:paraId="2F7CC710" w14:textId="3918FBEE" w:rsidR="000341B2" w:rsidRPr="00392FE6" w:rsidRDefault="000341B2" w:rsidP="00392FE6">
      <w:pPr>
        <w:ind w:left="1418"/>
        <w:jc w:val="both"/>
        <w:rPr>
          <w:rFonts w:ascii="Arial" w:hAnsi="Arial" w:cs="Arial"/>
          <w:color w:val="606062"/>
          <w:sz w:val="14"/>
          <w:szCs w:val="14"/>
          <w:lang w:val="sr-Cyrl-RS"/>
        </w:rPr>
      </w:pPr>
      <w:r w:rsidRPr="00392FE6">
        <w:rPr>
          <w:rFonts w:ascii="Arial" w:hAnsi="Arial" w:cs="Arial"/>
          <w:color w:val="606062"/>
          <w:sz w:val="14"/>
          <w:szCs w:val="14"/>
          <w:lang w:val="sr-Cyrl-RS"/>
        </w:rPr>
        <w:t xml:space="preserve">Од 2000. до данас, Европска Унија донирала је више од 3.6 милијарди евра Србији. </w:t>
      </w:r>
    </w:p>
    <w:p w14:paraId="60ED8E2C" w14:textId="77777777" w:rsidR="000341B2" w:rsidRPr="00392FE6" w:rsidRDefault="000341B2" w:rsidP="00392FE6">
      <w:pPr>
        <w:ind w:left="1418"/>
        <w:jc w:val="both"/>
        <w:rPr>
          <w:rFonts w:ascii="Arial" w:hAnsi="Arial" w:cs="Arial"/>
          <w:color w:val="606062"/>
          <w:sz w:val="14"/>
          <w:szCs w:val="14"/>
          <w:lang w:val="sr-Cyrl-RS"/>
        </w:rPr>
      </w:pPr>
      <w:r w:rsidRPr="00392FE6">
        <w:rPr>
          <w:rFonts w:ascii="Arial" w:hAnsi="Arial" w:cs="Arial"/>
          <w:color w:val="606062"/>
          <w:sz w:val="14"/>
          <w:szCs w:val="14"/>
          <w:lang w:val="sr-Cyrl-RS"/>
        </w:rPr>
        <w:t>Средства су коришћена за подршку развоја, квалитета живота и реформи у следећим сферама: цивилна заштита, заштита од поплава и помоћ поплављеним подручјима,  образовање, повезаност, заштита околине, здравствена заштита и заштита потрошача, култура, владавина права, локални развој, послови и привредни раст, јавна администрација, миграције, управљање јавним средствима, цивилно друштво и медији, социјална инклузија, омладина и спорт. ЕУ подршка је имплементирана кроз сарадњу са Владом Републике Србије.</w:t>
      </w:r>
    </w:p>
    <w:p w14:paraId="14741444" w14:textId="77777777" w:rsidR="00032D15" w:rsidRPr="00032D15" w:rsidRDefault="000341B2" w:rsidP="00392FE6">
      <w:pPr>
        <w:ind w:left="1418"/>
        <w:rPr>
          <w:rFonts w:ascii="Arial" w:hAnsi="Arial" w:cs="Arial"/>
          <w:sz w:val="24"/>
          <w:szCs w:val="24"/>
          <w:lang w:val="sr-Cyrl-RS"/>
        </w:rPr>
      </w:pPr>
      <w:r w:rsidRPr="00392FE6">
        <w:rPr>
          <w:rFonts w:ascii="Arial" w:hAnsi="Arial" w:cs="Arial"/>
          <w:color w:val="606062"/>
          <w:sz w:val="14"/>
          <w:szCs w:val="14"/>
          <w:lang w:val="sr-Cyrl-RS"/>
        </w:rPr>
        <w:t>Европска Унија је донирала Србији више развојних средстава него сви други интернационални донатори заједно.</w:t>
      </w:r>
    </w:p>
    <w:sectPr w:rsidR="00032D15" w:rsidRPr="00032D15" w:rsidSect="00A419CD">
      <w:headerReference w:type="default" r:id="rId9"/>
      <w:footerReference w:type="default" r:id="rId10"/>
      <w:pgSz w:w="11907" w:h="16840" w:code="9"/>
      <w:pgMar w:top="397" w:right="397" w:bottom="794" w:left="397" w:header="39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1432" w14:textId="77777777" w:rsidR="00A2565F" w:rsidRDefault="00A2565F" w:rsidP="0035472E">
      <w:pPr>
        <w:spacing w:after="0" w:line="240" w:lineRule="auto"/>
      </w:pPr>
      <w:r>
        <w:separator/>
      </w:r>
    </w:p>
  </w:endnote>
  <w:endnote w:type="continuationSeparator" w:id="0">
    <w:p w14:paraId="5072E058" w14:textId="77777777" w:rsidR="00A2565F" w:rsidRDefault="00A2565F" w:rsidP="0035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oordinatnamreatabel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01"/>
      <w:gridCol w:w="3701"/>
      <w:gridCol w:w="3701"/>
    </w:tblGrid>
    <w:tr w:rsidR="005939EE" w14:paraId="25F94A88" w14:textId="77777777" w:rsidTr="005939EE">
      <w:tc>
        <w:tcPr>
          <w:tcW w:w="3701" w:type="dxa"/>
        </w:tcPr>
        <w:p w14:paraId="02A0A1CC" w14:textId="77777777" w:rsidR="00AB28E8" w:rsidRDefault="00DC5353" w:rsidP="005939EE">
          <w:pPr>
            <w:pStyle w:val="Podnojestranice"/>
          </w:pPr>
          <w:r>
            <w:rPr>
              <w:noProof/>
            </w:rPr>
            <w:drawing>
              <wp:inline distT="0" distB="0" distL="0" distR="0" wp14:anchorId="6393F148" wp14:editId="3D9C3053">
                <wp:extent cx="1116000" cy="464586"/>
                <wp:effectExtent l="0" t="0" r="825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popis p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000" cy="464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1" w:type="dxa"/>
          <w:vAlign w:val="center"/>
        </w:tcPr>
        <w:p w14:paraId="676BB88B" w14:textId="77777777" w:rsidR="00AB28E8" w:rsidRDefault="00AB28E8" w:rsidP="005939EE">
          <w:pPr>
            <w:pStyle w:val="Podnojestranice"/>
            <w:spacing w:after="60"/>
            <w:jc w:val="center"/>
          </w:pPr>
        </w:p>
      </w:tc>
      <w:tc>
        <w:tcPr>
          <w:tcW w:w="3701" w:type="dxa"/>
        </w:tcPr>
        <w:p w14:paraId="2A93977F" w14:textId="77777777" w:rsidR="00AB28E8" w:rsidRDefault="00AB28E8" w:rsidP="006952F0">
          <w:pPr>
            <w:pStyle w:val="Podnojestranice"/>
            <w:spacing w:line="288" w:lineRule="auto"/>
            <w:jc w:val="right"/>
            <w:rPr>
              <w:rFonts w:ascii="Arial" w:hAnsi="Arial" w:cs="Arial"/>
              <w:color w:val="606062"/>
              <w:sz w:val="14"/>
              <w:szCs w:val="14"/>
            </w:rPr>
          </w:pPr>
          <w:proofErr w:type="spellStart"/>
          <w:r w:rsidRPr="00AB28E8">
            <w:rPr>
              <w:rFonts w:ascii="Arial" w:hAnsi="Arial" w:cs="Arial"/>
              <w:color w:val="606062"/>
              <w:sz w:val="14"/>
              <w:szCs w:val="14"/>
            </w:rPr>
            <w:t>Републички</w:t>
          </w:r>
          <w:proofErr w:type="spellEnd"/>
          <w:r w:rsidRPr="00AB28E8">
            <w:rPr>
              <w:rFonts w:ascii="Arial" w:hAnsi="Arial" w:cs="Arial"/>
              <w:color w:val="606062"/>
              <w:sz w:val="14"/>
              <w:szCs w:val="14"/>
            </w:rPr>
            <w:t xml:space="preserve"> </w:t>
          </w:r>
          <w:proofErr w:type="spellStart"/>
          <w:r w:rsidRPr="00AB28E8">
            <w:rPr>
              <w:rFonts w:ascii="Arial" w:hAnsi="Arial" w:cs="Arial"/>
              <w:color w:val="606062"/>
              <w:sz w:val="14"/>
              <w:szCs w:val="14"/>
            </w:rPr>
            <w:t>завод</w:t>
          </w:r>
          <w:proofErr w:type="spellEnd"/>
          <w:r w:rsidRPr="00AB28E8">
            <w:rPr>
              <w:rFonts w:ascii="Arial" w:hAnsi="Arial" w:cs="Arial"/>
              <w:color w:val="606062"/>
              <w:sz w:val="14"/>
              <w:szCs w:val="14"/>
            </w:rPr>
            <w:t xml:space="preserve"> </w:t>
          </w:r>
          <w:proofErr w:type="spellStart"/>
          <w:r w:rsidRPr="00AB28E8">
            <w:rPr>
              <w:rFonts w:ascii="Arial" w:hAnsi="Arial" w:cs="Arial"/>
              <w:color w:val="606062"/>
              <w:sz w:val="14"/>
              <w:szCs w:val="14"/>
            </w:rPr>
            <w:t>за</w:t>
          </w:r>
          <w:proofErr w:type="spellEnd"/>
          <w:r w:rsidRPr="00AB28E8">
            <w:rPr>
              <w:rFonts w:ascii="Arial" w:hAnsi="Arial" w:cs="Arial"/>
              <w:color w:val="606062"/>
              <w:sz w:val="14"/>
              <w:szCs w:val="14"/>
            </w:rPr>
            <w:t xml:space="preserve"> </w:t>
          </w:r>
          <w:proofErr w:type="spellStart"/>
          <w:r w:rsidRPr="00AB28E8">
            <w:rPr>
              <w:rFonts w:ascii="Arial" w:hAnsi="Arial" w:cs="Arial"/>
              <w:color w:val="606062"/>
              <w:sz w:val="14"/>
              <w:szCs w:val="14"/>
            </w:rPr>
            <w:t>статистику</w:t>
          </w:r>
          <w:proofErr w:type="spellEnd"/>
          <w:r w:rsidRPr="00AB28E8">
            <w:rPr>
              <w:rFonts w:ascii="Arial" w:hAnsi="Arial" w:cs="Arial"/>
              <w:color w:val="606062"/>
              <w:sz w:val="14"/>
              <w:szCs w:val="14"/>
            </w:rPr>
            <w:t xml:space="preserve"> </w:t>
          </w:r>
        </w:p>
        <w:p w14:paraId="7B27BC4C" w14:textId="77777777" w:rsidR="00AB28E8" w:rsidRDefault="00AB28E8" w:rsidP="006952F0">
          <w:pPr>
            <w:pStyle w:val="Podnojestranice"/>
            <w:spacing w:line="288" w:lineRule="auto"/>
            <w:jc w:val="right"/>
            <w:rPr>
              <w:rFonts w:ascii="Arial" w:hAnsi="Arial" w:cs="Arial"/>
              <w:color w:val="606062"/>
              <w:sz w:val="14"/>
              <w:szCs w:val="14"/>
            </w:rPr>
          </w:pPr>
          <w:proofErr w:type="spellStart"/>
          <w:r w:rsidRPr="00AB28E8">
            <w:rPr>
              <w:rFonts w:ascii="Arial" w:hAnsi="Arial" w:cs="Arial"/>
              <w:color w:val="606062"/>
              <w:sz w:val="14"/>
              <w:szCs w:val="14"/>
            </w:rPr>
            <w:t>Милана</w:t>
          </w:r>
          <w:proofErr w:type="spellEnd"/>
          <w:r w:rsidRPr="00AB28E8">
            <w:rPr>
              <w:rFonts w:ascii="Arial" w:hAnsi="Arial" w:cs="Arial"/>
              <w:color w:val="606062"/>
              <w:sz w:val="14"/>
              <w:szCs w:val="14"/>
            </w:rPr>
            <w:t xml:space="preserve"> </w:t>
          </w:r>
          <w:proofErr w:type="spellStart"/>
          <w:r w:rsidRPr="00AB28E8">
            <w:rPr>
              <w:rFonts w:ascii="Arial" w:hAnsi="Arial" w:cs="Arial"/>
              <w:color w:val="606062"/>
              <w:sz w:val="14"/>
              <w:szCs w:val="14"/>
            </w:rPr>
            <w:t>Ракића</w:t>
          </w:r>
          <w:proofErr w:type="spellEnd"/>
          <w:r w:rsidRPr="00AB28E8">
            <w:rPr>
              <w:rFonts w:ascii="Arial" w:hAnsi="Arial" w:cs="Arial"/>
              <w:color w:val="606062"/>
              <w:sz w:val="14"/>
              <w:szCs w:val="14"/>
            </w:rPr>
            <w:t xml:space="preserve"> 5, </w:t>
          </w:r>
          <w:proofErr w:type="spellStart"/>
          <w:r w:rsidRPr="00AB28E8">
            <w:rPr>
              <w:rFonts w:ascii="Arial" w:hAnsi="Arial" w:cs="Arial"/>
              <w:color w:val="606062"/>
              <w:sz w:val="14"/>
              <w:szCs w:val="14"/>
            </w:rPr>
            <w:t>Београд</w:t>
          </w:r>
          <w:proofErr w:type="spellEnd"/>
          <w:r w:rsidRPr="00AB28E8">
            <w:rPr>
              <w:rFonts w:ascii="Arial" w:hAnsi="Arial" w:cs="Arial"/>
              <w:color w:val="606062"/>
              <w:sz w:val="14"/>
              <w:szCs w:val="14"/>
            </w:rPr>
            <w:t xml:space="preserve">, </w:t>
          </w:r>
          <w:proofErr w:type="spellStart"/>
          <w:r w:rsidRPr="00AB28E8">
            <w:rPr>
              <w:rFonts w:ascii="Arial" w:hAnsi="Arial" w:cs="Arial"/>
              <w:color w:val="606062"/>
              <w:sz w:val="14"/>
              <w:szCs w:val="14"/>
            </w:rPr>
            <w:t>Србија</w:t>
          </w:r>
          <w:proofErr w:type="spellEnd"/>
        </w:p>
        <w:p w14:paraId="3E6FB5A8" w14:textId="77777777" w:rsidR="00AB28E8" w:rsidRDefault="00AB28E8" w:rsidP="006952F0">
          <w:pPr>
            <w:pStyle w:val="Podnojestranice"/>
            <w:spacing w:line="288" w:lineRule="auto"/>
            <w:jc w:val="right"/>
            <w:rPr>
              <w:rFonts w:ascii="Arial" w:hAnsi="Arial" w:cs="Arial"/>
              <w:color w:val="606062"/>
              <w:sz w:val="14"/>
              <w:szCs w:val="14"/>
            </w:rPr>
          </w:pPr>
          <w:r w:rsidRPr="00AB28E8">
            <w:rPr>
              <w:rFonts w:ascii="Arial" w:hAnsi="Arial" w:cs="Arial"/>
              <w:color w:val="606062"/>
              <w:sz w:val="14"/>
              <w:szCs w:val="14"/>
            </w:rPr>
            <w:t xml:space="preserve">+381 11 24 12 922 </w:t>
          </w:r>
        </w:p>
        <w:p w14:paraId="5E98C638" w14:textId="77777777" w:rsidR="00AB28E8" w:rsidRPr="00AB28E8" w:rsidRDefault="00AB28E8" w:rsidP="006952F0">
          <w:pPr>
            <w:pStyle w:val="Podnojestranice"/>
            <w:spacing w:line="288" w:lineRule="auto"/>
            <w:jc w:val="right"/>
            <w:rPr>
              <w:rFonts w:ascii="Arial" w:hAnsi="Arial" w:cs="Arial"/>
              <w:color w:val="606062"/>
              <w:sz w:val="14"/>
              <w:szCs w:val="14"/>
            </w:rPr>
          </w:pPr>
          <w:r w:rsidRPr="00AB28E8">
            <w:rPr>
              <w:rFonts w:ascii="Arial" w:hAnsi="Arial" w:cs="Arial"/>
              <w:color w:val="606062"/>
              <w:sz w:val="14"/>
              <w:szCs w:val="14"/>
            </w:rPr>
            <w:t>stat@stat.gov.rs</w:t>
          </w:r>
        </w:p>
      </w:tc>
    </w:tr>
  </w:tbl>
  <w:p w14:paraId="67AD045E" w14:textId="77777777" w:rsidR="00AB28E8" w:rsidRPr="00AB28E8" w:rsidRDefault="00AB28E8">
    <w:pPr>
      <w:pStyle w:val="Podnojestranic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D10EC" w14:textId="77777777" w:rsidR="00A2565F" w:rsidRDefault="00A2565F" w:rsidP="0035472E">
      <w:pPr>
        <w:spacing w:after="0" w:line="240" w:lineRule="auto"/>
      </w:pPr>
      <w:r>
        <w:separator/>
      </w:r>
    </w:p>
  </w:footnote>
  <w:footnote w:type="continuationSeparator" w:id="0">
    <w:p w14:paraId="1B67A770" w14:textId="77777777" w:rsidR="00A2565F" w:rsidRDefault="00A2565F" w:rsidP="00354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248FF" w14:textId="77777777" w:rsidR="0035472E" w:rsidRDefault="00392FE6" w:rsidP="0035472E">
    <w:pPr>
      <w:pStyle w:val="Zaglavljestranice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35D0296" wp14:editId="02391980">
          <wp:extent cx="7001270" cy="3901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-Pop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1270" cy="390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C721C6" w14:textId="77777777" w:rsidR="00392FE6" w:rsidRPr="00626CAC" w:rsidRDefault="00392FE6" w:rsidP="0035472E">
    <w:pPr>
      <w:pStyle w:val="Zaglavljestranic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2E"/>
    <w:rsid w:val="00032D15"/>
    <w:rsid w:val="000341B2"/>
    <w:rsid w:val="000B734C"/>
    <w:rsid w:val="00224CAF"/>
    <w:rsid w:val="002C30C9"/>
    <w:rsid w:val="002E1FA4"/>
    <w:rsid w:val="0035472E"/>
    <w:rsid w:val="00392FE6"/>
    <w:rsid w:val="003B5F14"/>
    <w:rsid w:val="003D5328"/>
    <w:rsid w:val="00413565"/>
    <w:rsid w:val="00414A26"/>
    <w:rsid w:val="00425522"/>
    <w:rsid w:val="004C3B84"/>
    <w:rsid w:val="00577284"/>
    <w:rsid w:val="005939EE"/>
    <w:rsid w:val="005F685A"/>
    <w:rsid w:val="005F7AD4"/>
    <w:rsid w:val="00626CAC"/>
    <w:rsid w:val="006351AB"/>
    <w:rsid w:val="006802B1"/>
    <w:rsid w:val="006952F0"/>
    <w:rsid w:val="006F302C"/>
    <w:rsid w:val="006F3FE7"/>
    <w:rsid w:val="00703504"/>
    <w:rsid w:val="00732D6F"/>
    <w:rsid w:val="0073388D"/>
    <w:rsid w:val="00770605"/>
    <w:rsid w:val="00774DB1"/>
    <w:rsid w:val="007C7F7A"/>
    <w:rsid w:val="00807AE2"/>
    <w:rsid w:val="00823DE4"/>
    <w:rsid w:val="008617BC"/>
    <w:rsid w:val="00875C90"/>
    <w:rsid w:val="008D1B67"/>
    <w:rsid w:val="00910D06"/>
    <w:rsid w:val="00974142"/>
    <w:rsid w:val="009A4CBF"/>
    <w:rsid w:val="009B75B5"/>
    <w:rsid w:val="009E19FE"/>
    <w:rsid w:val="009F3F74"/>
    <w:rsid w:val="00A20CAA"/>
    <w:rsid w:val="00A2565F"/>
    <w:rsid w:val="00A419CD"/>
    <w:rsid w:val="00AB28E8"/>
    <w:rsid w:val="00AE6A18"/>
    <w:rsid w:val="00BA7244"/>
    <w:rsid w:val="00BB6756"/>
    <w:rsid w:val="00BD3FA9"/>
    <w:rsid w:val="00BE3593"/>
    <w:rsid w:val="00C41CD1"/>
    <w:rsid w:val="00C50691"/>
    <w:rsid w:val="00C930FE"/>
    <w:rsid w:val="00CB343B"/>
    <w:rsid w:val="00CF32A5"/>
    <w:rsid w:val="00D24A87"/>
    <w:rsid w:val="00DC5353"/>
    <w:rsid w:val="00DD2E0C"/>
    <w:rsid w:val="00E05F79"/>
    <w:rsid w:val="00E41726"/>
    <w:rsid w:val="00E6194B"/>
    <w:rsid w:val="00EC4859"/>
    <w:rsid w:val="00F10147"/>
    <w:rsid w:val="00F16CAA"/>
    <w:rsid w:val="00F7641D"/>
    <w:rsid w:val="00FA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D075F"/>
  <w15:chartTrackingRefBased/>
  <w15:docId w15:val="{C88316CB-7257-4FE9-B2A6-C441BB77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ZaglavljeDem">
    <w:name w:val="ZaglavljeDem"/>
    <w:basedOn w:val="Normalnatabela"/>
    <w:uiPriority w:val="99"/>
    <w:rsid w:val="00D24A8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jc w:val="center"/>
      <w:tblBorders>
        <w:top w:val="single" w:sz="6" w:space="0" w:color="F09B62"/>
        <w:bottom w:val="single" w:sz="6" w:space="0" w:color="F09B62"/>
        <w:insideH w:val="single" w:sz="4" w:space="0" w:color="F09B62"/>
        <w:insideV w:val="single" w:sz="4" w:space="0" w:color="F09B62"/>
      </w:tblBorders>
      <w:tblCellMar>
        <w:left w:w="28" w:type="dxa"/>
        <w:right w:w="28" w:type="dxa"/>
      </w:tblCellMar>
    </w:tblPr>
    <w:trPr>
      <w:jc w:val="center"/>
    </w:trPr>
    <w:tcPr>
      <w:shd w:val="clear" w:color="auto" w:fill="F2F2F2" w:themeFill="background1" w:themeFillShade="F2"/>
      <w:vAlign w:val="center"/>
    </w:tcPr>
  </w:style>
  <w:style w:type="table" w:customStyle="1" w:styleId="Dem1">
    <w:name w:val="Dem1"/>
    <w:basedOn w:val="Normalnatabela"/>
    <w:uiPriority w:val="99"/>
    <w:rsid w:val="00D24A87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StyleRowBandSize w:val="1"/>
      <w:jc w:val="center"/>
      <w:tblBorders>
        <w:bottom w:val="single" w:sz="6" w:space="0" w:color="F09B62"/>
      </w:tblBorders>
      <w:tblCellMar>
        <w:left w:w="28" w:type="dxa"/>
        <w:right w:w="28" w:type="dxa"/>
      </w:tblCellMar>
    </w:tblPr>
    <w:trPr>
      <w:jc w:val="center"/>
    </w:trPr>
    <w:tcPr>
      <w:vAlign w:val="bottom"/>
    </w:tcPr>
    <w:tblStylePr w:type="band2Horz">
      <w:tblPr>
        <w:tblCellMar>
          <w:top w:w="0" w:type="dxa"/>
          <w:left w:w="28" w:type="dxa"/>
          <w:bottom w:w="0" w:type="dxa"/>
          <w:right w:w="28" w:type="dxa"/>
        </w:tblCellMar>
      </w:tblPr>
      <w:tcPr>
        <w:tcBorders>
          <w:bottom w:val="nil"/>
        </w:tcBorders>
        <w:shd w:val="clear" w:color="auto" w:fill="F2F2F2" w:themeFill="background1" w:themeFillShade="F2"/>
      </w:tcPr>
    </w:tblStylePr>
  </w:style>
  <w:style w:type="table" w:customStyle="1" w:styleId="PERA">
    <w:name w:val="PERA"/>
    <w:basedOn w:val="Normalnatabela"/>
    <w:uiPriority w:val="99"/>
    <w:rsid w:val="00224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EAAAA" w:themeFill="background2" w:themeFillShade="BF"/>
    </w:tcPr>
  </w:style>
  <w:style w:type="table" w:customStyle="1" w:styleId="TabEko">
    <w:name w:val="TabEko"/>
    <w:basedOn w:val="Normalnatabela"/>
    <w:rsid w:val="002C3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jc w:val="center"/>
      <w:tblCellMar>
        <w:left w:w="28" w:type="dxa"/>
        <w:right w:w="28" w:type="dxa"/>
      </w:tblCellMar>
    </w:tblPr>
    <w:trPr>
      <w:jc w:val="center"/>
    </w:trPr>
    <w:tblStylePr w:type="band2Horz">
      <w:tblPr/>
      <w:tcPr>
        <w:shd w:val="clear" w:color="auto" w:fill="F2F2F2"/>
      </w:tcPr>
    </w:tblStylePr>
  </w:style>
  <w:style w:type="table" w:customStyle="1" w:styleId="ZagEko">
    <w:name w:val="ZagEko"/>
    <w:basedOn w:val="Normalnatabela"/>
    <w:rsid w:val="009F3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225482"/>
        <w:bottom w:val="single" w:sz="4" w:space="0" w:color="225482"/>
        <w:insideH w:val="single" w:sz="4" w:space="0" w:color="225482"/>
        <w:insideV w:val="single" w:sz="4" w:space="0" w:color="225482"/>
      </w:tblBorders>
      <w:tblCellMar>
        <w:left w:w="28" w:type="dxa"/>
        <w:right w:w="28" w:type="dxa"/>
      </w:tblCellMar>
    </w:tblPr>
    <w:trPr>
      <w:jc w:val="center"/>
    </w:trPr>
    <w:tcPr>
      <w:shd w:val="clear" w:color="auto" w:fill="F2F2F2"/>
    </w:tcPr>
  </w:style>
  <w:style w:type="table" w:customStyle="1" w:styleId="TabMSB">
    <w:name w:val="TabMSB"/>
    <w:basedOn w:val="Normalnatabela"/>
    <w:uiPriority w:val="99"/>
    <w:rsid w:val="00AE6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jc w:val="center"/>
      <w:tblBorders>
        <w:bottom w:val="single" w:sz="4" w:space="0" w:color="003399"/>
      </w:tblBorders>
      <w:tblCellMar>
        <w:left w:w="28" w:type="dxa"/>
        <w:right w:w="28" w:type="dxa"/>
      </w:tblCellMar>
    </w:tblPr>
    <w:trPr>
      <w:jc w:val="center"/>
    </w:tr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ZagMSB">
    <w:name w:val="ZagMSB"/>
    <w:basedOn w:val="Normalnatabela"/>
    <w:uiPriority w:val="99"/>
    <w:rsid w:val="00AE6A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003399"/>
        <w:bottom w:val="single" w:sz="4" w:space="0" w:color="003399"/>
        <w:insideH w:val="single" w:sz="4" w:space="0" w:color="003399"/>
        <w:insideV w:val="single" w:sz="4" w:space="0" w:color="003399"/>
      </w:tblBorders>
      <w:tblCellMar>
        <w:left w:w="28" w:type="dxa"/>
        <w:right w:w="28" w:type="dxa"/>
      </w:tblCellMar>
    </w:tblPr>
    <w:trPr>
      <w:jc w:val="center"/>
    </w:trPr>
    <w:tcPr>
      <w:shd w:val="clear" w:color="auto" w:fill="F2F2F2" w:themeFill="background1" w:themeFillShade="F2"/>
      <w:vAlign w:val="center"/>
    </w:tcPr>
  </w:style>
  <w:style w:type="paragraph" w:styleId="Zaglavljestranice">
    <w:name w:val="header"/>
    <w:basedOn w:val="Normal"/>
    <w:link w:val="ZaglavljestraniceChar"/>
    <w:uiPriority w:val="99"/>
    <w:unhideWhenUsed/>
    <w:rsid w:val="00354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5472E"/>
  </w:style>
  <w:style w:type="paragraph" w:styleId="Podnojestranice">
    <w:name w:val="footer"/>
    <w:basedOn w:val="Normal"/>
    <w:link w:val="PodnojestraniceChar"/>
    <w:uiPriority w:val="99"/>
    <w:unhideWhenUsed/>
    <w:rsid w:val="00354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5472E"/>
  </w:style>
  <w:style w:type="table" w:styleId="Koordinatnamreatabele">
    <w:name w:val="Table Grid"/>
    <w:basedOn w:val="Normalnatabela"/>
    <w:uiPriority w:val="39"/>
    <w:rsid w:val="0035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626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26CAC"/>
    <w:rPr>
      <w:rFonts w:ascii="Segoe UI" w:hAnsi="Segoe UI" w:cs="Segoe UI"/>
      <w:sz w:val="18"/>
      <w:szCs w:val="18"/>
    </w:rPr>
  </w:style>
  <w:style w:type="character" w:styleId="Hiperveza">
    <w:name w:val="Hyperlink"/>
    <w:basedOn w:val="Podrazumevanifontpasusa"/>
    <w:uiPriority w:val="99"/>
    <w:unhideWhenUsed/>
    <w:rsid w:val="006802B1"/>
    <w:rPr>
      <w:color w:val="0563C1" w:themeColor="hyperlink"/>
      <w:u w:val="single"/>
    </w:rPr>
  </w:style>
  <w:style w:type="character" w:customStyle="1" w:styleId="UnresolvedMention">
    <w:name w:val="Unresolved Mention"/>
    <w:basedOn w:val="Podrazumevanifontpasusa"/>
    <w:uiPriority w:val="99"/>
    <w:semiHidden/>
    <w:unhideWhenUsed/>
    <w:rsid w:val="006802B1"/>
    <w:rPr>
      <w:color w:val="605E5C"/>
      <w:shd w:val="clear" w:color="auto" w:fill="E1DFDD"/>
    </w:rPr>
  </w:style>
  <w:style w:type="character" w:styleId="Ispraenahiperveza">
    <w:name w:val="FollowedHyperlink"/>
    <w:basedOn w:val="Podrazumevanifontpasusa"/>
    <w:uiPriority w:val="99"/>
    <w:semiHidden/>
    <w:unhideWhenUsed/>
    <w:rsid w:val="00823D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ispoljoprivrede.stat.gov.rs/media/30981/procedura-za-izbor-popisivaca_cir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pispoljoprivrede.stat.gov.rs/sr-cyr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t.gov.rs/sr-Cyr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Steljic</dc:creator>
  <cp:keywords/>
  <dc:description/>
  <cp:lastModifiedBy>Marija Jeremic</cp:lastModifiedBy>
  <cp:revision>2</cp:revision>
  <cp:lastPrinted>2019-09-20T07:36:00Z</cp:lastPrinted>
  <dcterms:created xsi:type="dcterms:W3CDTF">2023-08-14T11:24:00Z</dcterms:created>
  <dcterms:modified xsi:type="dcterms:W3CDTF">2023-08-14T11:24:00Z</dcterms:modified>
</cp:coreProperties>
</file>